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70DDF" w14:textId="2C35C043" w:rsidR="00B15A25" w:rsidRDefault="00B15A25">
      <w:pPr>
        <w:rPr>
          <w:b/>
          <w:bCs/>
          <w:sz w:val="24"/>
          <w:szCs w:val="24"/>
        </w:rPr>
      </w:pPr>
      <w:r>
        <w:rPr>
          <w:b/>
          <w:bCs/>
          <w:sz w:val="24"/>
          <w:szCs w:val="24"/>
        </w:rPr>
        <w:t xml:space="preserve">Councillor report </w:t>
      </w:r>
      <w:r w:rsidR="00340C0A">
        <w:rPr>
          <w:b/>
          <w:bCs/>
          <w:sz w:val="24"/>
          <w:szCs w:val="24"/>
        </w:rPr>
        <w:t xml:space="preserve">March </w:t>
      </w:r>
      <w:r>
        <w:rPr>
          <w:b/>
          <w:bCs/>
          <w:sz w:val="24"/>
          <w:szCs w:val="24"/>
        </w:rPr>
        <w:t>2025</w:t>
      </w:r>
    </w:p>
    <w:p w14:paraId="4EAFAF0D" w14:textId="4C2FA658" w:rsidR="00D1134C" w:rsidRPr="00B15A25" w:rsidRDefault="00D1134C">
      <w:pPr>
        <w:rPr>
          <w:sz w:val="24"/>
          <w:szCs w:val="24"/>
        </w:rPr>
      </w:pPr>
      <w:r w:rsidRPr="00D1134C">
        <w:rPr>
          <w:b/>
          <w:bCs/>
          <w:sz w:val="24"/>
          <w:szCs w:val="24"/>
        </w:rPr>
        <w:t>Budget setting</w:t>
      </w:r>
      <w:r w:rsidR="00B15A25">
        <w:rPr>
          <w:b/>
          <w:bCs/>
          <w:sz w:val="24"/>
          <w:szCs w:val="24"/>
        </w:rPr>
        <w:t xml:space="preserve">: </w:t>
      </w:r>
      <w:r w:rsidR="00B15A25">
        <w:rPr>
          <w:sz w:val="24"/>
          <w:szCs w:val="24"/>
        </w:rPr>
        <w:t>OCC had their budget meeting on February 11</w:t>
      </w:r>
      <w:r w:rsidR="00B15A25" w:rsidRPr="00B15A25">
        <w:rPr>
          <w:sz w:val="24"/>
          <w:szCs w:val="24"/>
          <w:vertAlign w:val="superscript"/>
        </w:rPr>
        <w:t>th</w:t>
      </w:r>
      <w:r w:rsidR="00B15A25">
        <w:rPr>
          <w:sz w:val="24"/>
          <w:szCs w:val="24"/>
        </w:rPr>
        <w:t xml:space="preserve">, and the budget was passed.  Key things to note are an increase of £17 million in </w:t>
      </w:r>
      <w:r w:rsidR="00B57056">
        <w:rPr>
          <w:sz w:val="24"/>
          <w:szCs w:val="24"/>
        </w:rPr>
        <w:t>children’s</w:t>
      </w:r>
      <w:r w:rsidR="00B15A25">
        <w:rPr>
          <w:sz w:val="24"/>
          <w:szCs w:val="24"/>
        </w:rPr>
        <w:t xml:space="preserve"> service, an additional £47 million over </w:t>
      </w:r>
      <w:r w:rsidR="00B57056">
        <w:rPr>
          <w:sz w:val="24"/>
          <w:szCs w:val="24"/>
        </w:rPr>
        <w:t>two</w:t>
      </w:r>
      <w:r w:rsidR="00B15A25">
        <w:rPr>
          <w:sz w:val="24"/>
          <w:szCs w:val="24"/>
        </w:rPr>
        <w:t xml:space="preserve"> years to be spent on road improvement including surface dressing and tackling potholes, </w:t>
      </w:r>
      <w:r w:rsidR="00B57056">
        <w:rPr>
          <w:sz w:val="24"/>
          <w:szCs w:val="24"/>
        </w:rPr>
        <w:t xml:space="preserve">and £3.6 million for flood alleviation.  The previous administration cut the budget for gully clearance to a </w:t>
      </w:r>
      <w:proofErr w:type="gramStart"/>
      <w:r w:rsidR="00B57056">
        <w:rPr>
          <w:sz w:val="24"/>
          <w:szCs w:val="24"/>
        </w:rPr>
        <w:t>four year</w:t>
      </w:r>
      <w:proofErr w:type="gramEnd"/>
      <w:r w:rsidR="00B57056">
        <w:rPr>
          <w:sz w:val="24"/>
          <w:szCs w:val="24"/>
        </w:rPr>
        <w:t xml:space="preserve"> cycle and we are reversing that so that all gullies will be cleared annually from the beginning of the next financial year.  We are also putting money into improving road safety and </w:t>
      </w:r>
      <w:r w:rsidR="0096411C">
        <w:rPr>
          <w:sz w:val="24"/>
          <w:szCs w:val="24"/>
        </w:rPr>
        <w:t xml:space="preserve">that will include a review of speeds on A and B roads.  </w:t>
      </w:r>
      <w:r w:rsidR="00250B98">
        <w:rPr>
          <w:sz w:val="24"/>
          <w:szCs w:val="24"/>
        </w:rPr>
        <w:t>Included</w:t>
      </w:r>
      <w:r w:rsidR="0096411C">
        <w:rPr>
          <w:sz w:val="24"/>
          <w:szCs w:val="24"/>
        </w:rPr>
        <w:t xml:space="preserve"> in this will be the </w:t>
      </w:r>
      <w:r w:rsidR="00250B98">
        <w:rPr>
          <w:sz w:val="24"/>
          <w:szCs w:val="24"/>
        </w:rPr>
        <w:t xml:space="preserve">stretch of road on the A361 to the south of Shipton.  I’m pleased that this is now definite thanks to the budget being confirmed and it will be prioritised.  The councillor priority fund will be continued, though at the lower </w:t>
      </w:r>
      <w:r w:rsidR="00704D6A">
        <w:rPr>
          <w:sz w:val="24"/>
          <w:szCs w:val="24"/>
        </w:rPr>
        <w:t>amount of £10,000 per councillor over two years.</w:t>
      </w:r>
    </w:p>
    <w:p w14:paraId="4AD40C79" w14:textId="7E0E5960" w:rsidR="00D1134C" w:rsidRPr="00D1134C" w:rsidRDefault="00D1134C">
      <w:pPr>
        <w:rPr>
          <w:sz w:val="24"/>
          <w:szCs w:val="24"/>
        </w:rPr>
      </w:pPr>
      <w:r w:rsidRPr="00D1134C">
        <w:rPr>
          <w:b/>
          <w:bCs/>
          <w:sz w:val="24"/>
          <w:szCs w:val="24"/>
        </w:rPr>
        <w:t>Devolution:</w:t>
      </w:r>
      <w:r w:rsidRPr="00D1134C">
        <w:rPr>
          <w:sz w:val="24"/>
          <w:szCs w:val="24"/>
        </w:rPr>
        <w:t xml:space="preserve"> OCC has responded to the government’s White Paper on devolution and local government reorganisation. The government is seeking to abolish district councils in favour of unitary councils and create groupings of unitaries called strategic authorities (which can come with a mayor). Oxfordshire County Council </w:t>
      </w:r>
      <w:r w:rsidR="00663DE4">
        <w:rPr>
          <w:sz w:val="24"/>
          <w:szCs w:val="24"/>
        </w:rPr>
        <w:t xml:space="preserve">has been told that </w:t>
      </w:r>
      <w:r w:rsidR="008939B1">
        <w:rPr>
          <w:sz w:val="24"/>
          <w:szCs w:val="24"/>
        </w:rPr>
        <w:t>reorganisation in the county will go ahead and that we are expected to produce an outline plan by March 21</w:t>
      </w:r>
      <w:r w:rsidR="008939B1" w:rsidRPr="005A4A73">
        <w:rPr>
          <w:sz w:val="24"/>
          <w:szCs w:val="24"/>
          <w:vertAlign w:val="superscript"/>
        </w:rPr>
        <w:t>st</w:t>
      </w:r>
      <w:r w:rsidR="005A4A73">
        <w:rPr>
          <w:sz w:val="24"/>
          <w:szCs w:val="24"/>
        </w:rPr>
        <w:t>.  This will mean that West Oxfordshire District Council will eventually cease to exist, but it is likely that the new unitary will have sub-committees that will operate a local level</w:t>
      </w:r>
      <w:r w:rsidR="00E030CB">
        <w:rPr>
          <w:sz w:val="24"/>
          <w:szCs w:val="24"/>
        </w:rPr>
        <w:t xml:space="preserve">. Final proposals </w:t>
      </w:r>
      <w:proofErr w:type="gramStart"/>
      <w:r w:rsidR="00E030CB">
        <w:rPr>
          <w:sz w:val="24"/>
          <w:szCs w:val="24"/>
        </w:rPr>
        <w:t>have to</w:t>
      </w:r>
      <w:proofErr w:type="gramEnd"/>
      <w:r w:rsidR="00E030CB">
        <w:rPr>
          <w:sz w:val="24"/>
          <w:szCs w:val="24"/>
        </w:rPr>
        <w:t xml:space="preserve"> be in to government by November 28</w:t>
      </w:r>
      <w:r w:rsidR="00E030CB" w:rsidRPr="00E030CB">
        <w:rPr>
          <w:sz w:val="24"/>
          <w:szCs w:val="24"/>
          <w:vertAlign w:val="superscript"/>
        </w:rPr>
        <w:t>th</w:t>
      </w:r>
      <w:r w:rsidR="00E030CB">
        <w:rPr>
          <w:sz w:val="24"/>
          <w:szCs w:val="24"/>
        </w:rPr>
        <w:t xml:space="preserve"> and before that there will consultation with local communities on the plans.  The timeline is expected to be an election for the shadow new authority in May 2027 with the authority being vested in 2028.</w:t>
      </w:r>
    </w:p>
    <w:p w14:paraId="16E92598" w14:textId="59912AC1" w:rsidR="00D1134C" w:rsidRPr="00D1134C" w:rsidRDefault="00D1134C" w:rsidP="00B15A25">
      <w:pPr>
        <w:rPr>
          <w:sz w:val="24"/>
          <w:szCs w:val="24"/>
        </w:rPr>
      </w:pPr>
      <w:r w:rsidRPr="00D1134C">
        <w:rPr>
          <w:b/>
          <w:bCs/>
          <w:sz w:val="24"/>
          <w:szCs w:val="24"/>
        </w:rPr>
        <w:t>Local elections 2025:</w:t>
      </w:r>
      <w:r w:rsidRPr="00D1134C">
        <w:rPr>
          <w:sz w:val="24"/>
          <w:szCs w:val="24"/>
        </w:rPr>
        <w:t xml:space="preserve"> </w:t>
      </w:r>
      <w:r w:rsidR="005A4A73">
        <w:rPr>
          <w:sz w:val="24"/>
          <w:szCs w:val="24"/>
        </w:rPr>
        <w:t xml:space="preserve">Elections for the County Council will go ahead as planned on </w:t>
      </w:r>
      <w:r w:rsidR="00E030CB">
        <w:rPr>
          <w:sz w:val="24"/>
          <w:szCs w:val="24"/>
        </w:rPr>
        <w:t>May 1st</w:t>
      </w:r>
    </w:p>
    <w:p w14:paraId="6F270E19" w14:textId="6DB84669" w:rsidR="00F50BD0" w:rsidRDefault="00C36151">
      <w:pPr>
        <w:rPr>
          <w:sz w:val="24"/>
          <w:szCs w:val="24"/>
        </w:rPr>
      </w:pPr>
      <w:r w:rsidRPr="00C36151">
        <w:rPr>
          <w:b/>
          <w:bCs/>
          <w:sz w:val="24"/>
          <w:szCs w:val="24"/>
        </w:rPr>
        <w:t>Citizens’ assembly on the future of transport</w:t>
      </w:r>
      <w:r>
        <w:rPr>
          <w:b/>
          <w:bCs/>
          <w:sz w:val="24"/>
          <w:szCs w:val="24"/>
        </w:rPr>
        <w:t xml:space="preserve">:  </w:t>
      </w:r>
      <w:r>
        <w:rPr>
          <w:sz w:val="24"/>
          <w:szCs w:val="24"/>
        </w:rPr>
        <w:t xml:space="preserve">We are currently conducting a </w:t>
      </w:r>
      <w:proofErr w:type="gramStart"/>
      <w:r>
        <w:rPr>
          <w:sz w:val="24"/>
          <w:szCs w:val="24"/>
        </w:rPr>
        <w:t>large scale</w:t>
      </w:r>
      <w:proofErr w:type="gramEnd"/>
      <w:r>
        <w:rPr>
          <w:sz w:val="24"/>
          <w:szCs w:val="24"/>
        </w:rPr>
        <w:t xml:space="preserve"> Citizens’ Assembly designed to assist us in planning transport for the county up to 2050.  People from all backgrounds and of all ages have been recruited from across the county to participate and the outcomes will be </w:t>
      </w:r>
      <w:r w:rsidR="002C6622">
        <w:rPr>
          <w:sz w:val="24"/>
          <w:szCs w:val="24"/>
        </w:rPr>
        <w:t>published in a few months’ time.</w:t>
      </w:r>
    </w:p>
    <w:p w14:paraId="4108E306" w14:textId="251D88D5" w:rsidR="00F65130" w:rsidRPr="00F65130" w:rsidRDefault="00F65130">
      <w:pPr>
        <w:rPr>
          <w:b/>
          <w:bCs/>
          <w:sz w:val="24"/>
          <w:szCs w:val="24"/>
        </w:rPr>
      </w:pPr>
    </w:p>
    <w:sectPr w:rsidR="00F65130" w:rsidRPr="00F651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34C"/>
    <w:rsid w:val="00042B34"/>
    <w:rsid w:val="000F613E"/>
    <w:rsid w:val="00250B98"/>
    <w:rsid w:val="002847B8"/>
    <w:rsid w:val="002C6622"/>
    <w:rsid w:val="00340C0A"/>
    <w:rsid w:val="005A4A73"/>
    <w:rsid w:val="005F6E2F"/>
    <w:rsid w:val="006512FB"/>
    <w:rsid w:val="00657705"/>
    <w:rsid w:val="00663DE4"/>
    <w:rsid w:val="00663F79"/>
    <w:rsid w:val="006F02E5"/>
    <w:rsid w:val="006F4DD7"/>
    <w:rsid w:val="00704D6A"/>
    <w:rsid w:val="007D33C0"/>
    <w:rsid w:val="008939B1"/>
    <w:rsid w:val="00895790"/>
    <w:rsid w:val="0096411C"/>
    <w:rsid w:val="00986148"/>
    <w:rsid w:val="00A874C6"/>
    <w:rsid w:val="00B15A25"/>
    <w:rsid w:val="00B57056"/>
    <w:rsid w:val="00C36151"/>
    <w:rsid w:val="00C53421"/>
    <w:rsid w:val="00CD198C"/>
    <w:rsid w:val="00D1134C"/>
    <w:rsid w:val="00D97433"/>
    <w:rsid w:val="00E030CB"/>
    <w:rsid w:val="00E80D1B"/>
    <w:rsid w:val="00E8207D"/>
    <w:rsid w:val="00F50BD0"/>
    <w:rsid w:val="00F651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EE8BD"/>
  <w15:chartTrackingRefBased/>
  <w15:docId w15:val="{3539F3EF-E1F3-4FB4-AF04-3CB6AC3B9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13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13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13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13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13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13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13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13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13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13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13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13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13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13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13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13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13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134C"/>
    <w:rPr>
      <w:rFonts w:eastAsiaTheme="majorEastAsia" w:cstheme="majorBidi"/>
      <w:color w:val="272727" w:themeColor="text1" w:themeTint="D8"/>
    </w:rPr>
  </w:style>
  <w:style w:type="paragraph" w:styleId="Title">
    <w:name w:val="Title"/>
    <w:basedOn w:val="Normal"/>
    <w:next w:val="Normal"/>
    <w:link w:val="TitleChar"/>
    <w:uiPriority w:val="10"/>
    <w:qFormat/>
    <w:rsid w:val="00D113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13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13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13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134C"/>
    <w:pPr>
      <w:spacing w:before="160"/>
      <w:jc w:val="center"/>
    </w:pPr>
    <w:rPr>
      <w:i/>
      <w:iCs/>
      <w:color w:val="404040" w:themeColor="text1" w:themeTint="BF"/>
    </w:rPr>
  </w:style>
  <w:style w:type="character" w:customStyle="1" w:styleId="QuoteChar">
    <w:name w:val="Quote Char"/>
    <w:basedOn w:val="DefaultParagraphFont"/>
    <w:link w:val="Quote"/>
    <w:uiPriority w:val="29"/>
    <w:rsid w:val="00D1134C"/>
    <w:rPr>
      <w:i/>
      <w:iCs/>
      <w:color w:val="404040" w:themeColor="text1" w:themeTint="BF"/>
    </w:rPr>
  </w:style>
  <w:style w:type="paragraph" w:styleId="ListParagraph">
    <w:name w:val="List Paragraph"/>
    <w:basedOn w:val="Normal"/>
    <w:uiPriority w:val="34"/>
    <w:qFormat/>
    <w:rsid w:val="00D1134C"/>
    <w:pPr>
      <w:ind w:left="720"/>
      <w:contextualSpacing/>
    </w:pPr>
  </w:style>
  <w:style w:type="character" w:styleId="IntenseEmphasis">
    <w:name w:val="Intense Emphasis"/>
    <w:basedOn w:val="DefaultParagraphFont"/>
    <w:uiPriority w:val="21"/>
    <w:qFormat/>
    <w:rsid w:val="00D1134C"/>
    <w:rPr>
      <w:i/>
      <w:iCs/>
      <w:color w:val="0F4761" w:themeColor="accent1" w:themeShade="BF"/>
    </w:rPr>
  </w:style>
  <w:style w:type="paragraph" w:styleId="IntenseQuote">
    <w:name w:val="Intense Quote"/>
    <w:basedOn w:val="Normal"/>
    <w:next w:val="Normal"/>
    <w:link w:val="IntenseQuoteChar"/>
    <w:uiPriority w:val="30"/>
    <w:qFormat/>
    <w:rsid w:val="00D113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134C"/>
    <w:rPr>
      <w:i/>
      <w:iCs/>
      <w:color w:val="0F4761" w:themeColor="accent1" w:themeShade="BF"/>
    </w:rPr>
  </w:style>
  <w:style w:type="character" w:styleId="IntenseReference">
    <w:name w:val="Intense Reference"/>
    <w:basedOn w:val="DefaultParagraphFont"/>
    <w:uiPriority w:val="32"/>
    <w:qFormat/>
    <w:rsid w:val="00D1134C"/>
    <w:rPr>
      <w:b/>
      <w:bCs/>
      <w:smallCaps/>
      <w:color w:val="0F4761" w:themeColor="accent1" w:themeShade="BF"/>
      <w:spacing w:val="5"/>
    </w:rPr>
  </w:style>
  <w:style w:type="character" w:styleId="Hyperlink">
    <w:name w:val="Hyperlink"/>
    <w:basedOn w:val="DefaultParagraphFont"/>
    <w:uiPriority w:val="99"/>
    <w:unhideWhenUsed/>
    <w:rsid w:val="00D1134C"/>
    <w:rPr>
      <w:color w:val="467886" w:themeColor="hyperlink"/>
      <w:u w:val="single"/>
    </w:rPr>
  </w:style>
  <w:style w:type="character" w:styleId="UnresolvedMention">
    <w:name w:val="Unresolved Mention"/>
    <w:basedOn w:val="DefaultParagraphFont"/>
    <w:uiPriority w:val="99"/>
    <w:semiHidden/>
    <w:unhideWhenUsed/>
    <w:rsid w:val="00D113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344</Words>
  <Characters>1961</Characters>
  <Application>Microsoft Office Word</Application>
  <DocSecurity>0</DocSecurity>
  <Lines>16</Lines>
  <Paragraphs>4</Paragraphs>
  <ScaleCrop>false</ScaleCrop>
  <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 Liz Leffman</dc:creator>
  <cp:keywords/>
  <dc:description/>
  <cp:lastModifiedBy>Cllr Liz Leffman</cp:lastModifiedBy>
  <cp:revision>2</cp:revision>
  <dcterms:created xsi:type="dcterms:W3CDTF">2025-03-01T11:17:00Z</dcterms:created>
  <dcterms:modified xsi:type="dcterms:W3CDTF">2025-03-01T11:17:00Z</dcterms:modified>
</cp:coreProperties>
</file>